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8FE" w:rsidRDefault="00D2677C" w:rsidP="00D2677C">
      <w:pPr>
        <w:jc w:val="center"/>
        <w:rPr>
          <w:rFonts w:ascii="Arial" w:hAnsi="Arial" w:cs="Arial"/>
          <w:b/>
          <w:sz w:val="28"/>
          <w:szCs w:val="28"/>
        </w:rPr>
      </w:pPr>
      <w:r w:rsidRPr="00D2677C">
        <w:rPr>
          <w:rFonts w:ascii="Arial" w:hAnsi="Arial" w:cs="Arial"/>
          <w:b/>
          <w:sz w:val="28"/>
          <w:szCs w:val="28"/>
        </w:rPr>
        <w:t xml:space="preserve">Construction </w:t>
      </w:r>
      <w:r w:rsidR="008A5477">
        <w:rPr>
          <w:rFonts w:ascii="Arial" w:hAnsi="Arial" w:cs="Arial"/>
          <w:b/>
          <w:sz w:val="28"/>
          <w:szCs w:val="28"/>
        </w:rPr>
        <w:t>Requirements</w:t>
      </w:r>
      <w:r w:rsidR="008A5477">
        <w:rPr>
          <w:rFonts w:ascii="Arial" w:hAnsi="Arial" w:cs="Arial"/>
          <w:b/>
          <w:sz w:val="28"/>
          <w:szCs w:val="28"/>
        </w:rPr>
        <w:br/>
      </w:r>
    </w:p>
    <w:p w:rsidR="00D2677C" w:rsidRDefault="00D2677C" w:rsidP="008A5477">
      <w:pPr>
        <w:pStyle w:val="ListParagraph"/>
        <w:numPr>
          <w:ilvl w:val="0"/>
          <w:numId w:val="1"/>
        </w:numPr>
        <w:spacing w:line="276" w:lineRule="auto"/>
        <w:rPr>
          <w:rFonts w:ascii="Arial" w:hAnsi="Arial" w:cs="Arial"/>
          <w:szCs w:val="22"/>
        </w:rPr>
      </w:pPr>
      <w:r>
        <w:rPr>
          <w:rFonts w:ascii="Arial" w:hAnsi="Arial" w:cs="Arial"/>
          <w:szCs w:val="22"/>
        </w:rPr>
        <w:t>Construction hours are from 7:00 a.m. to 7:00 p.m. Monday through Friday.  Construction and demolition are not permitted during City holidays or on weekends.</w:t>
      </w:r>
    </w:p>
    <w:p w:rsidR="00D2677C" w:rsidRDefault="00D2677C" w:rsidP="008A5477">
      <w:pPr>
        <w:pStyle w:val="ListParagraph"/>
        <w:numPr>
          <w:ilvl w:val="0"/>
          <w:numId w:val="1"/>
        </w:numPr>
        <w:spacing w:line="276" w:lineRule="auto"/>
        <w:rPr>
          <w:rFonts w:ascii="Arial" w:hAnsi="Arial" w:cs="Arial"/>
          <w:szCs w:val="22"/>
        </w:rPr>
      </w:pPr>
      <w:r>
        <w:rPr>
          <w:rFonts w:ascii="Arial" w:hAnsi="Arial" w:cs="Arial"/>
          <w:szCs w:val="22"/>
        </w:rPr>
        <w:t>Quiet interior construction work is permitted between the hours of 10:00 a.m. and 4:00 p.m. on Saturdays if the work meets the following requirements:</w:t>
      </w:r>
    </w:p>
    <w:p w:rsidR="00D2677C" w:rsidRDefault="00D2677C" w:rsidP="008A5477">
      <w:pPr>
        <w:pStyle w:val="ListParagraph"/>
        <w:numPr>
          <w:ilvl w:val="2"/>
          <w:numId w:val="1"/>
        </w:numPr>
        <w:spacing w:line="276" w:lineRule="auto"/>
        <w:rPr>
          <w:rFonts w:ascii="Arial" w:hAnsi="Arial" w:cs="Arial"/>
          <w:szCs w:val="22"/>
        </w:rPr>
      </w:pPr>
      <w:r>
        <w:rPr>
          <w:rFonts w:ascii="Arial" w:hAnsi="Arial" w:cs="Arial"/>
          <w:szCs w:val="22"/>
        </w:rPr>
        <w:t xml:space="preserve">Takes place wholly within a dried-in structure; </w:t>
      </w:r>
    </w:p>
    <w:p w:rsidR="00D2677C" w:rsidRDefault="00D2677C" w:rsidP="008A5477">
      <w:pPr>
        <w:pStyle w:val="ListParagraph"/>
        <w:numPr>
          <w:ilvl w:val="2"/>
          <w:numId w:val="1"/>
        </w:numPr>
        <w:spacing w:line="276" w:lineRule="auto"/>
        <w:rPr>
          <w:rFonts w:ascii="Arial" w:hAnsi="Arial" w:cs="Arial"/>
          <w:szCs w:val="22"/>
        </w:rPr>
      </w:pPr>
      <w:r>
        <w:rPr>
          <w:rFonts w:ascii="Arial" w:hAnsi="Arial" w:cs="Arial"/>
          <w:szCs w:val="22"/>
        </w:rPr>
        <w:t xml:space="preserve">Does not require large equipment such as cement trucks, dozers, cranes or </w:t>
      </w:r>
      <w:r w:rsidR="008A5477">
        <w:rPr>
          <w:rFonts w:ascii="Arial" w:hAnsi="Arial" w:cs="Arial"/>
          <w:szCs w:val="22"/>
        </w:rPr>
        <w:t>dump trucks</w:t>
      </w:r>
      <w:r>
        <w:rPr>
          <w:rFonts w:ascii="Arial" w:hAnsi="Arial" w:cs="Arial"/>
          <w:szCs w:val="22"/>
        </w:rPr>
        <w:t xml:space="preserve">; </w:t>
      </w:r>
    </w:p>
    <w:p w:rsidR="00D2677C" w:rsidRDefault="00D2677C" w:rsidP="008A5477">
      <w:pPr>
        <w:pStyle w:val="ListParagraph"/>
        <w:numPr>
          <w:ilvl w:val="2"/>
          <w:numId w:val="1"/>
        </w:numPr>
        <w:spacing w:line="276" w:lineRule="auto"/>
        <w:rPr>
          <w:rFonts w:ascii="Arial" w:hAnsi="Arial" w:cs="Arial"/>
          <w:szCs w:val="22"/>
        </w:rPr>
      </w:pPr>
      <w:r>
        <w:rPr>
          <w:rFonts w:ascii="Arial" w:hAnsi="Arial" w:cs="Arial"/>
          <w:szCs w:val="22"/>
        </w:rPr>
        <w:t>Does not create a nuisance condition related to noise, traffic, odor, dust, or other conditions</w:t>
      </w:r>
      <w:r w:rsidR="003B5D2F">
        <w:rPr>
          <w:rFonts w:ascii="Arial" w:hAnsi="Arial" w:cs="Arial"/>
          <w:szCs w:val="22"/>
        </w:rPr>
        <w:t>, and is not in violation of any other city ordinance.</w:t>
      </w:r>
    </w:p>
    <w:p w:rsidR="008A5477" w:rsidRDefault="008A5477" w:rsidP="008A5477">
      <w:pPr>
        <w:pStyle w:val="ListParagraph"/>
        <w:numPr>
          <w:ilvl w:val="0"/>
          <w:numId w:val="1"/>
        </w:numPr>
        <w:spacing w:line="276" w:lineRule="auto"/>
        <w:rPr>
          <w:rFonts w:ascii="Arial" w:hAnsi="Arial" w:cs="Arial"/>
          <w:szCs w:val="22"/>
        </w:rPr>
      </w:pPr>
      <w:r>
        <w:rPr>
          <w:rFonts w:ascii="Arial" w:hAnsi="Arial" w:cs="Arial"/>
          <w:szCs w:val="22"/>
        </w:rPr>
        <w:t xml:space="preserve">A sign noting the construction hours shall be posted on </w:t>
      </w:r>
      <w:r w:rsidR="004F26F8">
        <w:rPr>
          <w:rFonts w:ascii="Arial" w:hAnsi="Arial" w:cs="Arial"/>
          <w:szCs w:val="22"/>
        </w:rPr>
        <w:t>site</w:t>
      </w:r>
      <w:r>
        <w:rPr>
          <w:rFonts w:ascii="Arial" w:hAnsi="Arial" w:cs="Arial"/>
          <w:szCs w:val="22"/>
        </w:rPr>
        <w:t xml:space="preserve"> a</w:t>
      </w:r>
      <w:bookmarkStart w:id="0" w:name="_GoBack"/>
      <w:bookmarkEnd w:id="0"/>
      <w:r>
        <w:rPr>
          <w:rFonts w:ascii="Arial" w:hAnsi="Arial" w:cs="Arial"/>
          <w:szCs w:val="22"/>
        </w:rPr>
        <w:t>t or prior to the pre-construction meeting, and shall remain for the duration of the project.</w:t>
      </w:r>
    </w:p>
    <w:p w:rsidR="0008005B" w:rsidRDefault="003B5D2F" w:rsidP="006C3022">
      <w:pPr>
        <w:pStyle w:val="ListParagraph"/>
        <w:numPr>
          <w:ilvl w:val="0"/>
          <w:numId w:val="1"/>
        </w:numPr>
        <w:spacing w:line="276" w:lineRule="auto"/>
        <w:rPr>
          <w:rFonts w:ascii="Arial" w:hAnsi="Arial" w:cs="Arial"/>
          <w:szCs w:val="22"/>
        </w:rPr>
      </w:pPr>
      <w:r w:rsidRPr="0008005B">
        <w:rPr>
          <w:rFonts w:ascii="Arial" w:hAnsi="Arial" w:cs="Arial"/>
          <w:szCs w:val="22"/>
        </w:rPr>
        <w:t xml:space="preserve">Heavy construction vehicles must comply with </w:t>
      </w:r>
      <w:r w:rsidR="008A5477" w:rsidRPr="0008005B">
        <w:rPr>
          <w:rFonts w:ascii="Arial" w:hAnsi="Arial" w:cs="Arial"/>
          <w:szCs w:val="22"/>
        </w:rPr>
        <w:t>designated</w:t>
      </w:r>
      <w:r w:rsidRPr="0008005B">
        <w:rPr>
          <w:rFonts w:ascii="Arial" w:hAnsi="Arial" w:cs="Arial"/>
          <w:szCs w:val="22"/>
        </w:rPr>
        <w:t xml:space="preserve"> construction routes</w:t>
      </w:r>
      <w:r w:rsidR="0008005B">
        <w:rPr>
          <w:rFonts w:ascii="Arial" w:hAnsi="Arial" w:cs="Arial"/>
          <w:szCs w:val="22"/>
        </w:rPr>
        <w:t>.</w:t>
      </w:r>
    </w:p>
    <w:p w:rsidR="003B5D2F" w:rsidRPr="0008005B" w:rsidRDefault="003B5D2F" w:rsidP="006C3022">
      <w:pPr>
        <w:pStyle w:val="ListParagraph"/>
        <w:numPr>
          <w:ilvl w:val="0"/>
          <w:numId w:val="1"/>
        </w:numPr>
        <w:spacing w:line="276" w:lineRule="auto"/>
        <w:rPr>
          <w:rFonts w:ascii="Arial" w:hAnsi="Arial" w:cs="Arial"/>
          <w:szCs w:val="22"/>
        </w:rPr>
      </w:pPr>
      <w:r w:rsidRPr="0008005B">
        <w:rPr>
          <w:rFonts w:ascii="Arial" w:hAnsi="Arial" w:cs="Arial"/>
          <w:szCs w:val="22"/>
        </w:rPr>
        <w:t>Silt fences must be in place before the start of construction, and remain until landscaping is completed.</w:t>
      </w:r>
    </w:p>
    <w:p w:rsidR="003B5D2F" w:rsidRDefault="003B5D2F" w:rsidP="008A5477">
      <w:pPr>
        <w:pStyle w:val="ListParagraph"/>
        <w:numPr>
          <w:ilvl w:val="0"/>
          <w:numId w:val="1"/>
        </w:numPr>
        <w:spacing w:line="276" w:lineRule="auto"/>
        <w:rPr>
          <w:rFonts w:ascii="Arial" w:hAnsi="Arial" w:cs="Arial"/>
          <w:szCs w:val="22"/>
        </w:rPr>
      </w:pPr>
      <w:r>
        <w:rPr>
          <w:rFonts w:ascii="Arial" w:hAnsi="Arial" w:cs="Arial"/>
          <w:szCs w:val="22"/>
        </w:rPr>
        <w:t>Dirt, fill, gravel, or other pervious materials must be stored within a silt fence, or securely covered with a water-resistant tarp.</w:t>
      </w:r>
    </w:p>
    <w:p w:rsidR="003B5D2F" w:rsidRDefault="003B5D2F" w:rsidP="008A5477">
      <w:pPr>
        <w:pStyle w:val="ListParagraph"/>
        <w:numPr>
          <w:ilvl w:val="0"/>
          <w:numId w:val="1"/>
        </w:numPr>
        <w:spacing w:line="276" w:lineRule="auto"/>
        <w:rPr>
          <w:rFonts w:ascii="Arial" w:hAnsi="Arial" w:cs="Arial"/>
          <w:szCs w:val="22"/>
        </w:rPr>
      </w:pPr>
      <w:r>
        <w:rPr>
          <w:rFonts w:ascii="Arial" w:hAnsi="Arial" w:cs="Arial"/>
          <w:szCs w:val="22"/>
        </w:rPr>
        <w:t xml:space="preserve">Construction sites must be kept clean at all times, free of trash and debris.  Construction sites must have a solid-sided trash container, cannot be over filled, and must be regularly emptied.  </w:t>
      </w:r>
    </w:p>
    <w:p w:rsidR="003B5D2F" w:rsidRDefault="003B5D2F" w:rsidP="008A5477">
      <w:pPr>
        <w:pStyle w:val="ListParagraph"/>
        <w:numPr>
          <w:ilvl w:val="0"/>
          <w:numId w:val="1"/>
        </w:numPr>
        <w:spacing w:line="276" w:lineRule="auto"/>
        <w:rPr>
          <w:rFonts w:ascii="Arial" w:hAnsi="Arial" w:cs="Arial"/>
          <w:szCs w:val="22"/>
        </w:rPr>
      </w:pPr>
      <w:r>
        <w:rPr>
          <w:rFonts w:ascii="Arial" w:hAnsi="Arial" w:cs="Arial"/>
          <w:szCs w:val="22"/>
        </w:rPr>
        <w:t xml:space="preserve">The location of </w:t>
      </w:r>
      <w:r w:rsidR="008A5477">
        <w:rPr>
          <w:rFonts w:ascii="Arial" w:hAnsi="Arial" w:cs="Arial"/>
          <w:szCs w:val="22"/>
        </w:rPr>
        <w:t>portable toilets</w:t>
      </w:r>
      <w:r>
        <w:rPr>
          <w:rFonts w:ascii="Arial" w:hAnsi="Arial" w:cs="Arial"/>
          <w:szCs w:val="22"/>
        </w:rPr>
        <w:t>, construction containers, and materials staging needs to be noted on a site plan and submitted at or before the pre-construction meeting.</w:t>
      </w:r>
    </w:p>
    <w:p w:rsidR="003B5D2F" w:rsidRDefault="003B5D2F" w:rsidP="008A5477">
      <w:pPr>
        <w:pStyle w:val="ListParagraph"/>
        <w:numPr>
          <w:ilvl w:val="0"/>
          <w:numId w:val="1"/>
        </w:numPr>
        <w:spacing w:line="276" w:lineRule="auto"/>
        <w:rPr>
          <w:rFonts w:ascii="Arial" w:hAnsi="Arial" w:cs="Arial"/>
          <w:szCs w:val="22"/>
        </w:rPr>
      </w:pPr>
      <w:r>
        <w:rPr>
          <w:rFonts w:ascii="Arial" w:hAnsi="Arial" w:cs="Arial"/>
          <w:szCs w:val="22"/>
        </w:rPr>
        <w:t>A set of stamped, or otherwise approved plans by the Office of Development Services must be kept on site at all times.  No changes to the plans shall be made without approval from the Office of Development Services.</w:t>
      </w:r>
    </w:p>
    <w:p w:rsidR="008A5477" w:rsidRDefault="008A5477" w:rsidP="008A5477">
      <w:pPr>
        <w:pStyle w:val="ListParagraph"/>
        <w:numPr>
          <w:ilvl w:val="0"/>
          <w:numId w:val="1"/>
        </w:numPr>
        <w:spacing w:line="276" w:lineRule="auto"/>
        <w:rPr>
          <w:rFonts w:ascii="Arial" w:hAnsi="Arial" w:cs="Arial"/>
          <w:szCs w:val="22"/>
        </w:rPr>
      </w:pPr>
      <w:r>
        <w:rPr>
          <w:rFonts w:ascii="Arial" w:hAnsi="Arial" w:cs="Arial"/>
          <w:szCs w:val="22"/>
        </w:rPr>
        <w:t>A copy of the building permit issued by the Office of Development Services shall be kept on site at all times, and shall list all required inspections as detailed in the plan review.</w:t>
      </w:r>
    </w:p>
    <w:p w:rsidR="003B5D2F" w:rsidRDefault="003B5D2F" w:rsidP="003B5D2F">
      <w:pPr>
        <w:rPr>
          <w:rFonts w:ascii="Arial" w:hAnsi="Arial" w:cs="Arial"/>
          <w:szCs w:val="22"/>
        </w:rPr>
      </w:pPr>
    </w:p>
    <w:p w:rsidR="008A5477" w:rsidRDefault="008A5477" w:rsidP="003B5D2F">
      <w:pPr>
        <w:rPr>
          <w:rFonts w:ascii="Arial" w:hAnsi="Arial" w:cs="Arial"/>
          <w:szCs w:val="22"/>
        </w:rPr>
      </w:pPr>
    </w:p>
    <w:p w:rsidR="008A5477" w:rsidRDefault="008A5477" w:rsidP="003B5D2F">
      <w:pPr>
        <w:rPr>
          <w:rFonts w:ascii="Arial" w:hAnsi="Arial" w:cs="Arial"/>
          <w:szCs w:val="22"/>
        </w:rPr>
      </w:pPr>
    </w:p>
    <w:p w:rsidR="008A5477" w:rsidRDefault="008A5477" w:rsidP="003B5D2F">
      <w:pPr>
        <w:rPr>
          <w:rFonts w:ascii="Arial" w:hAnsi="Arial" w:cs="Arial"/>
          <w:szCs w:val="22"/>
        </w:rPr>
      </w:pPr>
    </w:p>
    <w:p w:rsidR="003B5D2F" w:rsidRPr="003B5D2F" w:rsidRDefault="003B5D2F" w:rsidP="003B5D2F">
      <w:pPr>
        <w:rPr>
          <w:rFonts w:ascii="Arial" w:hAnsi="Arial" w:cs="Arial"/>
          <w:szCs w:val="22"/>
        </w:rPr>
      </w:pPr>
      <w:r>
        <w:rPr>
          <w:rFonts w:ascii="Arial" w:hAnsi="Arial" w:cs="Arial"/>
          <w:szCs w:val="22"/>
        </w:rPr>
        <w:t>To rea</w:t>
      </w:r>
      <w:r w:rsidR="008A5477">
        <w:rPr>
          <w:rFonts w:ascii="Arial" w:hAnsi="Arial" w:cs="Arial"/>
          <w:szCs w:val="22"/>
        </w:rPr>
        <w:t xml:space="preserve">d the entire code as it relates </w:t>
      </w:r>
      <w:r>
        <w:rPr>
          <w:rFonts w:ascii="Arial" w:hAnsi="Arial" w:cs="Arial"/>
          <w:szCs w:val="22"/>
        </w:rPr>
        <w:t>to the manner of conduction construction,</w:t>
      </w:r>
      <w:r w:rsidR="008A5477">
        <w:rPr>
          <w:rFonts w:ascii="Arial" w:hAnsi="Arial" w:cs="Arial"/>
          <w:szCs w:val="22"/>
        </w:rPr>
        <w:t xml:space="preserve"> see sections 101-245 to 101-254, or</w:t>
      </w:r>
      <w:r>
        <w:rPr>
          <w:rFonts w:ascii="Arial" w:hAnsi="Arial" w:cs="Arial"/>
          <w:szCs w:val="22"/>
        </w:rPr>
        <w:t xml:space="preserve"> visit: </w:t>
      </w:r>
      <w:hyperlink r:id="rId8" w:history="1">
        <w:r w:rsidRPr="00DA6918">
          <w:rPr>
            <w:rStyle w:val="Hyperlink"/>
            <w:rFonts w:ascii="Arial" w:hAnsi="Arial" w:cs="Arial"/>
            <w:szCs w:val="22"/>
          </w:rPr>
          <w:t>https://library.municode.com/tx/rollingwood/codes/code_of_ordinances?nodeId=PTIILADECO_CH101BUCO_ARTVIMACOCORE</w:t>
        </w:r>
      </w:hyperlink>
    </w:p>
    <w:sectPr w:rsidR="003B5D2F" w:rsidRPr="003B5D2F" w:rsidSect="005F4535">
      <w:headerReference w:type="even" r:id="rId9"/>
      <w:headerReference w:type="default" r:id="rId10"/>
      <w:footerReference w:type="even" r:id="rId11"/>
      <w:footerReference w:type="default" r:id="rId12"/>
      <w:headerReference w:type="first" r:id="rId13"/>
      <w:footerReference w:type="first" r:id="rId14"/>
      <w:pgSz w:w="12240" w:h="15840"/>
      <w:pgMar w:top="2268" w:right="1440" w:bottom="1440" w:left="1440" w:header="1109" w:footer="10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57D" w:rsidRDefault="00E9257D" w:rsidP="009651EB">
      <w:r>
        <w:separator/>
      </w:r>
    </w:p>
  </w:endnote>
  <w:endnote w:type="continuationSeparator" w:id="0">
    <w:p w:rsidR="00E9257D" w:rsidRDefault="00E9257D" w:rsidP="0096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ighway Gothic Wide">
    <w:altName w:val="Courier New"/>
    <w:charset w:val="00"/>
    <w:family w:val="auto"/>
    <w:pitch w:val="variable"/>
    <w:sig w:usb0="00000003" w:usb1="00000000" w:usb2="00000000" w:usb3="00000000" w:csb0="00000001" w:csb1="00000000"/>
  </w:font>
  <w:font w:name="Highway Gothic Narrow">
    <w:altName w:val="Courier New"/>
    <w:charset w:val="00"/>
    <w:family w:val="auto"/>
    <w:pitch w:val="variable"/>
    <w:sig w:usb0="00000003" w:usb1="00000000" w:usb2="00000000" w:usb3="00000000" w:csb0="00000001" w:csb1="00000000"/>
  </w:font>
  <w:font w:name="Archer">
    <w:panose1 w:val="00000000000000000000"/>
    <w:charset w:val="00"/>
    <w:family w:val="auto"/>
    <w:notTrueType/>
    <w:pitch w:val="variable"/>
    <w:sig w:usb0="A000007F" w:usb1="4000005B" w:usb2="00000000" w:usb3="00000000" w:csb0="0000008B"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535" w:rsidRDefault="005F4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EB" w:rsidRDefault="009651EB">
    <w:pPr>
      <w:pStyle w:val="Footer"/>
    </w:pPr>
    <w:r w:rsidRPr="009651EB">
      <w:rPr>
        <w:noProof/>
      </w:rPr>
      <w:drawing>
        <wp:anchor distT="0" distB="0" distL="114300" distR="114300" simplePos="0" relativeHeight="251658240" behindDoc="1" locked="0" layoutInCell="1" allowOverlap="1" wp14:anchorId="76F4270F">
          <wp:simplePos x="0" y="0"/>
          <wp:positionH relativeFrom="column">
            <wp:posOffset>1298575</wp:posOffset>
          </wp:positionH>
          <wp:positionV relativeFrom="paragraph">
            <wp:posOffset>197835</wp:posOffset>
          </wp:positionV>
          <wp:extent cx="2120900" cy="800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20900" cy="800100"/>
                  </a:xfrm>
                  <a:prstGeom prst="rect">
                    <a:avLst/>
                  </a:prstGeom>
                </pic:spPr>
              </pic:pic>
            </a:graphicData>
          </a:graphic>
          <wp14:sizeRelH relativeFrom="page">
            <wp14:pctWidth>0</wp14:pctWidth>
          </wp14:sizeRelH>
          <wp14:sizeRelV relativeFrom="page">
            <wp14:pctHeight>0</wp14:pctHeight>
          </wp14:sizeRelV>
        </wp:anchor>
      </w:drawing>
    </w:r>
    <w:r w:rsidRPr="009651EB">
      <w:rPr>
        <w:noProof/>
      </w:rPr>
      <w:drawing>
        <wp:inline distT="0" distB="0" distL="0" distR="0" wp14:anchorId="7F871023" wp14:editId="6DB500FB">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43000" cy="1143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535" w:rsidRDefault="005F4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57D" w:rsidRDefault="00E9257D" w:rsidP="009651EB">
      <w:r>
        <w:separator/>
      </w:r>
    </w:p>
  </w:footnote>
  <w:footnote w:type="continuationSeparator" w:id="0">
    <w:p w:rsidR="00E9257D" w:rsidRDefault="00E9257D" w:rsidP="00965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535" w:rsidRDefault="005F4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EB" w:rsidRDefault="009651EB">
    <w:pPr>
      <w:pStyle w:val="Header"/>
    </w:pPr>
    <w:r w:rsidRPr="009651EB">
      <w:rPr>
        <w:noProof/>
      </w:rPr>
      <w:drawing>
        <wp:anchor distT="0" distB="0" distL="114300" distR="114300" simplePos="0" relativeHeight="251659264" behindDoc="1" locked="0" layoutInCell="1" allowOverlap="1" wp14:anchorId="352EBB7A">
          <wp:simplePos x="0" y="0"/>
          <wp:positionH relativeFrom="column">
            <wp:posOffset>1562100</wp:posOffset>
          </wp:positionH>
          <wp:positionV relativeFrom="paragraph">
            <wp:posOffset>26035</wp:posOffset>
          </wp:positionV>
          <wp:extent cx="2819400" cy="596900"/>
          <wp:effectExtent l="0" t="0" r="0" b="0"/>
          <wp:wrapTight wrapText="bothSides">
            <wp:wrapPolygon edited="0">
              <wp:start x="0" y="0"/>
              <wp:lineTo x="0" y="20221"/>
              <wp:lineTo x="15762" y="21140"/>
              <wp:lineTo x="19654" y="21140"/>
              <wp:lineTo x="21503" y="20221"/>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19400" cy="596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535" w:rsidRDefault="005F45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A3711"/>
    <w:multiLevelType w:val="hybridMultilevel"/>
    <w:tmpl w:val="31B695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1EB"/>
    <w:rsid w:val="00002DDD"/>
    <w:rsid w:val="0008005B"/>
    <w:rsid w:val="001746B8"/>
    <w:rsid w:val="00252F3C"/>
    <w:rsid w:val="00323B1A"/>
    <w:rsid w:val="003B5D2F"/>
    <w:rsid w:val="004425DA"/>
    <w:rsid w:val="004D6EE6"/>
    <w:rsid w:val="004F26F8"/>
    <w:rsid w:val="005F4535"/>
    <w:rsid w:val="00743E1E"/>
    <w:rsid w:val="008A5477"/>
    <w:rsid w:val="009651EB"/>
    <w:rsid w:val="00A93712"/>
    <w:rsid w:val="00A937CC"/>
    <w:rsid w:val="00A94B4C"/>
    <w:rsid w:val="00AB0FFA"/>
    <w:rsid w:val="00AE5B21"/>
    <w:rsid w:val="00B4688B"/>
    <w:rsid w:val="00B8345C"/>
    <w:rsid w:val="00CA7980"/>
    <w:rsid w:val="00D2677C"/>
    <w:rsid w:val="00D51B65"/>
    <w:rsid w:val="00E11C16"/>
    <w:rsid w:val="00E464A4"/>
    <w:rsid w:val="00E9257D"/>
    <w:rsid w:val="00E971F7"/>
    <w:rsid w:val="00EF0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37CBEB"/>
  <w14:defaultImageDpi w14:val="330"/>
  <w15:chartTrackingRefBased/>
  <w15:docId w15:val="{7AB7D6C7-E445-8B49-ADA6-F3918193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C16"/>
    <w:rPr>
      <w:rFonts w:asciiTheme="majorHAnsi" w:eastAsiaTheme="minorEastAsia"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ttomTitle">
    <w:name w:val="bottom Title"/>
    <w:basedOn w:val="Normal"/>
    <w:qFormat/>
    <w:rsid w:val="00E11C16"/>
    <w:pPr>
      <w:spacing w:line="480" w:lineRule="auto"/>
      <w:ind w:left="576" w:right="576"/>
      <w:jc w:val="center"/>
    </w:pPr>
    <w:rPr>
      <w:rFonts w:ascii="Highway Gothic Wide" w:hAnsi="Highway Gothic Wide"/>
      <w:color w:val="000000" w:themeColor="text1"/>
      <w:sz w:val="28"/>
      <w:szCs w:val="40"/>
    </w:rPr>
  </w:style>
  <w:style w:type="paragraph" w:customStyle="1" w:styleId="DottedLines">
    <w:name w:val="Dotted Lines"/>
    <w:basedOn w:val="Normal"/>
    <w:qFormat/>
    <w:rsid w:val="00E11C16"/>
    <w:pPr>
      <w:pBdr>
        <w:top w:val="dotted" w:sz="4" w:space="2" w:color="008DA9"/>
        <w:bottom w:val="dotted" w:sz="4" w:space="2" w:color="008DA9"/>
      </w:pBdr>
    </w:pPr>
    <w:rPr>
      <w:szCs w:val="22"/>
    </w:rPr>
  </w:style>
  <w:style w:type="paragraph" w:styleId="Footer">
    <w:name w:val="footer"/>
    <w:basedOn w:val="Normal"/>
    <w:link w:val="FooterChar"/>
    <w:uiPriority w:val="99"/>
    <w:unhideWhenUsed/>
    <w:rsid w:val="00E11C16"/>
    <w:pPr>
      <w:tabs>
        <w:tab w:val="center" w:pos="4680"/>
        <w:tab w:val="right" w:pos="9360"/>
      </w:tabs>
    </w:pPr>
  </w:style>
  <w:style w:type="character" w:customStyle="1" w:styleId="FooterChar">
    <w:name w:val="Footer Char"/>
    <w:basedOn w:val="DefaultParagraphFont"/>
    <w:link w:val="Footer"/>
    <w:uiPriority w:val="99"/>
    <w:rsid w:val="00E11C16"/>
    <w:rPr>
      <w:rFonts w:asciiTheme="majorHAnsi" w:eastAsiaTheme="minorEastAsia" w:hAnsiTheme="majorHAnsi"/>
      <w:sz w:val="22"/>
    </w:rPr>
  </w:style>
  <w:style w:type="paragraph" w:customStyle="1" w:styleId="Footer-1">
    <w:name w:val="Footer -1"/>
    <w:basedOn w:val="Footer"/>
    <w:qFormat/>
    <w:rsid w:val="00E11C16"/>
    <w:pPr>
      <w:pBdr>
        <w:top w:val="single" w:sz="12" w:space="1" w:color="909B95"/>
      </w:pBdr>
    </w:pPr>
    <w:rPr>
      <w:rFonts w:ascii="Highway Gothic Narrow" w:hAnsi="Highway Gothic Narrow"/>
      <w:color w:val="008DA9"/>
      <w:spacing w:val="20"/>
    </w:rPr>
  </w:style>
  <w:style w:type="paragraph" w:styleId="Header">
    <w:name w:val="header"/>
    <w:basedOn w:val="Normal"/>
    <w:link w:val="HeaderChar"/>
    <w:uiPriority w:val="99"/>
    <w:unhideWhenUsed/>
    <w:rsid w:val="00E11C16"/>
    <w:pPr>
      <w:tabs>
        <w:tab w:val="center" w:pos="4680"/>
        <w:tab w:val="right" w:pos="9360"/>
      </w:tabs>
    </w:pPr>
  </w:style>
  <w:style w:type="character" w:customStyle="1" w:styleId="HeaderChar">
    <w:name w:val="Header Char"/>
    <w:basedOn w:val="DefaultParagraphFont"/>
    <w:link w:val="Header"/>
    <w:uiPriority w:val="99"/>
    <w:rsid w:val="00E11C16"/>
    <w:rPr>
      <w:rFonts w:asciiTheme="majorHAnsi" w:eastAsiaTheme="minorEastAsia" w:hAnsiTheme="majorHAnsi"/>
      <w:sz w:val="22"/>
    </w:rPr>
  </w:style>
  <w:style w:type="paragraph" w:customStyle="1" w:styleId="Header-k">
    <w:name w:val="Header  -k"/>
    <w:basedOn w:val="Normal"/>
    <w:qFormat/>
    <w:rsid w:val="00E11C16"/>
    <w:pPr>
      <w:widowControl w:val="0"/>
      <w:autoSpaceDE w:val="0"/>
      <w:autoSpaceDN w:val="0"/>
      <w:adjustRightInd w:val="0"/>
      <w:jc w:val="both"/>
    </w:pPr>
    <w:rPr>
      <w:rFonts w:ascii="Highway Gothic Narrow" w:hAnsi="Highway Gothic Narrow" w:cs="Times New Roman"/>
      <w:b/>
      <w:i/>
      <w:color w:val="1A1A1A"/>
      <w:spacing w:val="20"/>
      <w:szCs w:val="22"/>
    </w:rPr>
  </w:style>
  <w:style w:type="paragraph" w:customStyle="1" w:styleId="TitleHeaderUnderlined">
    <w:name w:val="Title Header Underlined"/>
    <w:basedOn w:val="Normal"/>
    <w:qFormat/>
    <w:rsid w:val="00E11C16"/>
    <w:pPr>
      <w:pBdr>
        <w:bottom w:val="double" w:sz="12" w:space="3" w:color="909B95"/>
      </w:pBdr>
    </w:pPr>
    <w:rPr>
      <w:rFonts w:ascii="Archer" w:hAnsi="Archer"/>
      <w:b/>
      <w:color w:val="008DA9"/>
      <w:spacing w:val="20"/>
      <w:sz w:val="28"/>
      <w:szCs w:val="22"/>
    </w:rPr>
  </w:style>
  <w:style w:type="paragraph" w:customStyle="1" w:styleId="SectionHeader">
    <w:name w:val="Section Header"/>
    <w:basedOn w:val="Normal"/>
    <w:qFormat/>
    <w:rsid w:val="00E11C16"/>
    <w:rPr>
      <w:rFonts w:ascii="Highway Gothic Wide" w:hAnsi="Highway Gothic Wide" w:cs="Times New Roman (Body CS)"/>
      <w:b/>
      <w:caps/>
      <w:color w:val="008DA9"/>
      <w:spacing w:val="20"/>
      <w:sz w:val="20"/>
      <w:szCs w:val="22"/>
    </w:rPr>
  </w:style>
  <w:style w:type="paragraph" w:customStyle="1" w:styleId="Title2">
    <w:name w:val="Title2"/>
    <w:basedOn w:val="Normal"/>
    <w:qFormat/>
    <w:rsid w:val="00E11C16"/>
    <w:pPr>
      <w:pBdr>
        <w:top w:val="double" w:sz="12" w:space="15" w:color="909B95"/>
      </w:pBdr>
      <w:spacing w:line="360" w:lineRule="auto"/>
      <w:ind w:left="576" w:right="576"/>
      <w:jc w:val="center"/>
    </w:pPr>
    <w:rPr>
      <w:rFonts w:ascii="Highway Gothic Wide" w:hAnsi="Highway Gothic Wide"/>
      <w:color w:val="000000" w:themeColor="text1"/>
      <w:sz w:val="28"/>
      <w:szCs w:val="40"/>
    </w:rPr>
  </w:style>
  <w:style w:type="paragraph" w:styleId="Title">
    <w:name w:val="Title"/>
    <w:basedOn w:val="Normal"/>
    <w:next w:val="Normal"/>
    <w:link w:val="TitleChar"/>
    <w:uiPriority w:val="10"/>
    <w:qFormat/>
    <w:rsid w:val="00E11C1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11C16"/>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E11C16"/>
    <w:rPr>
      <w:rFonts w:eastAsiaTheme="minorEastAsia"/>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E11C16"/>
    <w:pPr>
      <w:ind w:left="720"/>
      <w:contextualSpacing/>
    </w:pPr>
  </w:style>
  <w:style w:type="character" w:styleId="PageNumber">
    <w:name w:val="page number"/>
    <w:basedOn w:val="DefaultParagraphFont"/>
    <w:uiPriority w:val="99"/>
    <w:semiHidden/>
    <w:unhideWhenUsed/>
    <w:rsid w:val="00E11C16"/>
  </w:style>
  <w:style w:type="paragraph" w:styleId="BalloonText">
    <w:name w:val="Balloon Text"/>
    <w:basedOn w:val="Normal"/>
    <w:link w:val="BalloonTextChar"/>
    <w:uiPriority w:val="99"/>
    <w:semiHidden/>
    <w:unhideWhenUsed/>
    <w:rsid w:val="009651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51EB"/>
    <w:rPr>
      <w:rFonts w:ascii="Times New Roman" w:eastAsiaTheme="minorEastAsia" w:hAnsi="Times New Roman" w:cs="Times New Roman"/>
      <w:sz w:val="18"/>
      <w:szCs w:val="18"/>
    </w:rPr>
  </w:style>
  <w:style w:type="character" w:styleId="Hyperlink">
    <w:name w:val="Hyperlink"/>
    <w:basedOn w:val="DefaultParagraphFont"/>
    <w:uiPriority w:val="99"/>
    <w:unhideWhenUsed/>
    <w:rsid w:val="003B5D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ary.municode.com/tx/rollingwood/codes/code_of_ordinances?nodeId=PTIILADECO_CH101BUCO_ARTVIMACOCOR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09328-4BA4-4AC1-8DC6-80979B3C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Stevenson</dc:creator>
  <cp:keywords/>
  <dc:description/>
  <cp:lastModifiedBy>Carrie Caylor</cp:lastModifiedBy>
  <cp:revision>4</cp:revision>
  <cp:lastPrinted>2020-05-06T15:43:00Z</cp:lastPrinted>
  <dcterms:created xsi:type="dcterms:W3CDTF">2020-05-06T15:42:00Z</dcterms:created>
  <dcterms:modified xsi:type="dcterms:W3CDTF">2020-05-06T16:21:00Z</dcterms:modified>
</cp:coreProperties>
</file>